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de la investigación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Introducción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(Este apartado se realiza al finalizar todos los demás apartados)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Se sugiere desarrollar brevemente lo que se va a presentar en los siguientes apartados.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Retomar la justificación, las preguntas de acercamiento y objetivos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Metodología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Se describe cómo fue llevada a cabo la investigación: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Selección de informantes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Técnicas utilizadas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Establecimiento de categorías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Tiempo de levantamiento de datos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Medio: plataformas digitales y/o presencial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Análisis y resultados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Agregar en esta celda la redacción del apartado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yellow"/>
                <w:rtl w:val="0"/>
              </w:rPr>
              <w:t xml:space="preserve">Análisis y resultados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realizado en el archivo Actividad 8 Análisis e interpretación de datos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Conclusión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Agregar en esta celda la redacción del apartado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yellow"/>
                <w:rtl w:val="0"/>
              </w:rPr>
              <w:t xml:space="preserve">Conclusiones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realizado en el archivo Actividad 7 Análisis e interpretación de datos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Referencias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(ordenadas alfabéticamente)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