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66E8" w:rsidRDefault="003266E8">
      <w:pPr>
        <w:spacing w:line="240" w:lineRule="auto"/>
        <w:jc w:val="center"/>
        <w:rPr>
          <w:b/>
        </w:rPr>
      </w:pPr>
    </w:p>
    <w:p w14:paraId="00000002" w14:textId="58664667" w:rsidR="003266E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 de aprendizaje: </w:t>
      </w:r>
      <w:r w:rsidR="001414B9" w:rsidRPr="001414B9">
        <w:rPr>
          <w:b/>
          <w:sz w:val="24"/>
          <w:szCs w:val="24"/>
        </w:rPr>
        <w:t>¿Qué la incertidumbre en la medición?</w:t>
      </w:r>
    </w:p>
    <w:p w14:paraId="00000003" w14:textId="77777777" w:rsidR="003266E8" w:rsidRDefault="003266E8">
      <w:pPr>
        <w:spacing w:line="240" w:lineRule="auto"/>
        <w:jc w:val="center"/>
        <w:rPr>
          <w:b/>
          <w:sz w:val="24"/>
          <w:szCs w:val="24"/>
        </w:rPr>
      </w:pPr>
    </w:p>
    <w:p w14:paraId="24EFA3A7" w14:textId="77777777" w:rsidR="001414B9" w:rsidRPr="001414B9" w:rsidRDefault="001414B9" w:rsidP="001414B9">
      <w:pPr>
        <w:widowControl w:val="0"/>
        <w:spacing w:before="120" w:after="120" w:line="240" w:lineRule="auto"/>
        <w:jc w:val="center"/>
        <w:rPr>
          <w:b/>
          <w:bCs/>
        </w:rPr>
      </w:pPr>
      <w:r w:rsidRPr="001414B9">
        <w:rPr>
          <w:b/>
          <w:bCs/>
        </w:rPr>
        <w:t>CUESTIONARIO SOBRE LA INCERTIDUMBRE Y LAS BPL</w:t>
      </w:r>
    </w:p>
    <w:p w14:paraId="1866006F" w14:textId="77777777" w:rsidR="001414B9" w:rsidRDefault="001414B9" w:rsidP="001414B9">
      <w:pPr>
        <w:widowControl w:val="0"/>
        <w:spacing w:before="120" w:after="120" w:line="240" w:lineRule="auto"/>
      </w:pPr>
      <w:r>
        <w:t> </w:t>
      </w:r>
    </w:p>
    <w:p w14:paraId="1C2B4FBC" w14:textId="77777777" w:rsidR="001414B9" w:rsidRDefault="001414B9" w:rsidP="001414B9">
      <w:pPr>
        <w:widowControl w:val="0"/>
        <w:spacing w:before="120" w:after="120" w:line="240" w:lineRule="auto"/>
      </w:pPr>
      <w:r>
        <w:t>1. Según el VIM ¿qué es el mensurando?</w:t>
      </w:r>
    </w:p>
    <w:p w14:paraId="449E959F" w14:textId="77777777" w:rsidR="001414B9" w:rsidRDefault="001414B9" w:rsidP="001414B9">
      <w:pPr>
        <w:widowControl w:val="0"/>
        <w:spacing w:before="120" w:after="120" w:line="240" w:lineRule="auto"/>
      </w:pPr>
      <w:r>
        <w:t>2. ¿Qué es la incertidumbre de acuerdo con la VIM?</w:t>
      </w:r>
    </w:p>
    <w:p w14:paraId="12DEC2B1" w14:textId="77777777" w:rsidR="001414B9" w:rsidRDefault="001414B9" w:rsidP="001414B9">
      <w:pPr>
        <w:widowControl w:val="0"/>
        <w:spacing w:before="120" w:after="120" w:line="240" w:lineRule="auto"/>
      </w:pPr>
      <w:r>
        <w:t>3. Explica en qué consiste un modelo físico. ¿Qué suposiciones involucra?</w:t>
      </w:r>
    </w:p>
    <w:p w14:paraId="06DFB02F" w14:textId="77777777" w:rsidR="001414B9" w:rsidRDefault="001414B9" w:rsidP="001414B9">
      <w:pPr>
        <w:widowControl w:val="0"/>
        <w:spacing w:before="120" w:after="120" w:line="240" w:lineRule="auto"/>
      </w:pPr>
      <w:r>
        <w:t>4. Explica qué es la evaluación Tipo A para la incertidumbre y cómo se calcula.</w:t>
      </w:r>
    </w:p>
    <w:p w14:paraId="4E76B12C" w14:textId="77777777" w:rsidR="001414B9" w:rsidRDefault="001414B9" w:rsidP="001414B9">
      <w:pPr>
        <w:widowControl w:val="0"/>
        <w:spacing w:before="120" w:after="120" w:line="240" w:lineRule="auto"/>
      </w:pPr>
      <w:r>
        <w:t>5. ¿Qué es la evaluación Tipo B para la incertidumbre?  ¿cómo se puede estimar?</w:t>
      </w:r>
    </w:p>
    <w:p w14:paraId="3A77C45E" w14:textId="77777777" w:rsidR="001414B9" w:rsidRDefault="001414B9" w:rsidP="001414B9">
      <w:pPr>
        <w:widowControl w:val="0"/>
        <w:spacing w:before="120" w:after="120" w:line="240" w:lineRule="auto"/>
      </w:pPr>
      <w:r>
        <w:t>6. Enuncia la ley de la propagación de la incertidumbre (variables no correlacionadas).</w:t>
      </w:r>
    </w:p>
    <w:p w14:paraId="1FB52CC2" w14:textId="77777777" w:rsidR="001414B9" w:rsidRDefault="001414B9" w:rsidP="001414B9">
      <w:pPr>
        <w:widowControl w:val="0"/>
        <w:spacing w:before="120" w:after="120" w:line="240" w:lineRule="auto"/>
      </w:pPr>
      <w:r>
        <w:t>Escribe la expresión matemática correspondiente. ¿Qué es el coeficiente de</w:t>
      </w:r>
    </w:p>
    <w:p w14:paraId="0482C374" w14:textId="77777777" w:rsidR="001414B9" w:rsidRDefault="001414B9" w:rsidP="001414B9">
      <w:pPr>
        <w:widowControl w:val="0"/>
        <w:spacing w:before="120" w:after="120" w:line="240" w:lineRule="auto"/>
      </w:pPr>
      <w:r>
        <w:t>sensibilidad?</w:t>
      </w:r>
    </w:p>
    <w:p w14:paraId="2790FCBA" w14:textId="77777777" w:rsidR="001414B9" w:rsidRDefault="001414B9" w:rsidP="001414B9">
      <w:pPr>
        <w:widowControl w:val="0"/>
        <w:spacing w:before="120" w:after="120" w:line="240" w:lineRule="auto"/>
      </w:pPr>
      <w:r>
        <w:t xml:space="preserve">7.  En la Guía </w:t>
      </w:r>
      <w:proofErr w:type="spellStart"/>
      <w:r>
        <w:t>Eurachem</w:t>
      </w:r>
      <w:proofErr w:type="spellEnd"/>
      <w:r>
        <w:t xml:space="preserve"> se cita la Regla 1 para determinar la incertidumbre estándar</w:t>
      </w:r>
    </w:p>
    <w:p w14:paraId="003C3F45" w14:textId="77777777" w:rsidR="001414B9" w:rsidRDefault="001414B9" w:rsidP="001414B9">
      <w:pPr>
        <w:widowControl w:val="0"/>
        <w:spacing w:before="120" w:after="120" w:line="240" w:lineRule="auto"/>
      </w:pPr>
      <w:r>
        <w:t>de un mensurando. Explica la regla, en qué casos se aplica y da su expresión</w:t>
      </w:r>
    </w:p>
    <w:p w14:paraId="2253E96C" w14:textId="77777777" w:rsidR="001414B9" w:rsidRDefault="001414B9" w:rsidP="001414B9">
      <w:pPr>
        <w:widowControl w:val="0"/>
        <w:spacing w:before="120" w:after="120" w:line="240" w:lineRule="auto"/>
      </w:pPr>
      <w:r>
        <w:t>matemática.</w:t>
      </w:r>
    </w:p>
    <w:p w14:paraId="082EA649" w14:textId="77777777" w:rsidR="001414B9" w:rsidRDefault="001414B9" w:rsidP="001414B9">
      <w:pPr>
        <w:widowControl w:val="0"/>
        <w:spacing w:before="120" w:after="120" w:line="240" w:lineRule="auto"/>
      </w:pPr>
      <w:r>
        <w:t xml:space="preserve">8. En la Guía </w:t>
      </w:r>
      <w:proofErr w:type="spellStart"/>
      <w:r>
        <w:t>Eurachem</w:t>
      </w:r>
      <w:proofErr w:type="spellEnd"/>
      <w:r>
        <w:t xml:space="preserve"> se cita la Regla 2 para determinar la incertidumbre estándar</w:t>
      </w:r>
    </w:p>
    <w:p w14:paraId="00ADFC6A" w14:textId="0DB51E43" w:rsidR="001414B9" w:rsidRDefault="001414B9" w:rsidP="001414B9">
      <w:pPr>
        <w:widowControl w:val="0"/>
        <w:spacing w:before="120" w:after="120" w:line="240" w:lineRule="auto"/>
      </w:pPr>
      <w:r>
        <w:t>de un mensurando. Explica la regla, en qué casos se aplica y da su expresión</w:t>
      </w:r>
    </w:p>
    <w:p w14:paraId="2DB92355" w14:textId="77777777" w:rsidR="001414B9" w:rsidRDefault="001414B9" w:rsidP="001414B9">
      <w:pPr>
        <w:widowControl w:val="0"/>
        <w:spacing w:before="120" w:after="120" w:line="240" w:lineRule="auto"/>
      </w:pPr>
      <w:r>
        <w:t>matemática.</w:t>
      </w:r>
    </w:p>
    <w:p w14:paraId="328D4FE5" w14:textId="77777777" w:rsidR="001414B9" w:rsidRDefault="001414B9" w:rsidP="001414B9">
      <w:pPr>
        <w:widowControl w:val="0"/>
        <w:spacing w:before="120" w:after="120" w:line="240" w:lineRule="auto"/>
      </w:pPr>
      <w:r>
        <w:t>9. ¿Qué es la incertidumbre expandida?</w:t>
      </w:r>
    </w:p>
    <w:p w14:paraId="723EC544" w14:textId="77777777" w:rsidR="001414B9" w:rsidRDefault="001414B9" w:rsidP="001414B9">
      <w:pPr>
        <w:widowControl w:val="0"/>
        <w:spacing w:before="120" w:after="120" w:line="240" w:lineRule="auto"/>
      </w:pPr>
      <w:r>
        <w:t>10. ¿Qué es el factor de cobertura? ¿Cuál es su relación con el nivel de confianza?</w:t>
      </w:r>
    </w:p>
    <w:p w14:paraId="6D22A551" w14:textId="77777777" w:rsidR="001414B9" w:rsidRDefault="001414B9" w:rsidP="001414B9">
      <w:pPr>
        <w:widowControl w:val="0"/>
        <w:spacing w:before="120" w:after="120" w:line="240" w:lineRule="auto"/>
      </w:pPr>
      <w:r>
        <w:t>11. ¿Qué son las Buenas Prácticas de Laboratorio?</w:t>
      </w:r>
    </w:p>
    <w:p w14:paraId="652D1454" w14:textId="77777777" w:rsidR="001414B9" w:rsidRDefault="001414B9" w:rsidP="001414B9">
      <w:pPr>
        <w:widowControl w:val="0"/>
        <w:spacing w:before="120" w:after="120" w:line="240" w:lineRule="auto"/>
      </w:pPr>
      <w:r>
        <w:t>12. ¿Cuál fue la motivación de la FDA para crearlas?</w:t>
      </w:r>
    </w:p>
    <w:p w14:paraId="0D71B6C1" w14:textId="77777777" w:rsidR="001414B9" w:rsidRDefault="001414B9" w:rsidP="001414B9">
      <w:pPr>
        <w:widowControl w:val="0"/>
        <w:spacing w:before="120" w:after="120" w:line="240" w:lineRule="auto"/>
      </w:pPr>
      <w:r>
        <w:t>13. Exponga de forma breve el desarrollo de las BPL</w:t>
      </w:r>
    </w:p>
    <w:p w14:paraId="5E7CD497" w14:textId="77777777" w:rsidR="001414B9" w:rsidRDefault="001414B9" w:rsidP="001414B9">
      <w:pPr>
        <w:widowControl w:val="0"/>
        <w:spacing w:before="120" w:after="120" w:line="240" w:lineRule="auto"/>
      </w:pPr>
      <w:r>
        <w:t>14. Definición de las BPL (dar la definición dos organismos internacionales),</w:t>
      </w:r>
    </w:p>
    <w:p w14:paraId="75F493D2" w14:textId="77777777" w:rsidR="001414B9" w:rsidRDefault="001414B9" w:rsidP="001414B9">
      <w:pPr>
        <w:widowControl w:val="0"/>
        <w:spacing w:before="120" w:after="120" w:line="240" w:lineRule="auto"/>
      </w:pPr>
      <w:r>
        <w:t>15. ¿Cuáles son los principios de las BPL? Explica brevemente cada una de ellas.</w:t>
      </w:r>
    </w:p>
    <w:p w14:paraId="42D7DFDE" w14:textId="77777777" w:rsidR="001414B9" w:rsidRDefault="001414B9" w:rsidP="001414B9">
      <w:pPr>
        <w:widowControl w:val="0"/>
        <w:spacing w:before="120" w:after="120" w:line="240" w:lineRule="auto"/>
      </w:pPr>
      <w:r>
        <w:t>16. ¿En qué tipos de ensayos se aplican las BPL?</w:t>
      </w:r>
    </w:p>
    <w:p w14:paraId="0000001A" w14:textId="6EB415CC" w:rsidR="003266E8" w:rsidRDefault="001414B9" w:rsidP="001414B9">
      <w:pPr>
        <w:widowControl w:val="0"/>
        <w:spacing w:before="120" w:after="120" w:line="240" w:lineRule="auto"/>
      </w:pPr>
      <w:r>
        <w:t>17. ¿Cuáles son los beneficios de aplicar las BPL?</w:t>
      </w:r>
    </w:p>
    <w:p w14:paraId="0000001B" w14:textId="77777777" w:rsidR="003266E8" w:rsidRDefault="003266E8"/>
    <w:sectPr w:rsidR="003266E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9933" w14:textId="77777777" w:rsidR="007C4AB2" w:rsidRDefault="007C4AB2">
      <w:pPr>
        <w:spacing w:line="240" w:lineRule="auto"/>
      </w:pPr>
      <w:r>
        <w:separator/>
      </w:r>
    </w:p>
  </w:endnote>
  <w:endnote w:type="continuationSeparator" w:id="0">
    <w:p w14:paraId="2B552A18" w14:textId="77777777" w:rsidR="007C4AB2" w:rsidRDefault="007C4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490E" w14:textId="77777777" w:rsidR="007C4AB2" w:rsidRDefault="007C4AB2">
      <w:pPr>
        <w:spacing w:line="240" w:lineRule="auto"/>
      </w:pPr>
      <w:r>
        <w:separator/>
      </w:r>
    </w:p>
  </w:footnote>
  <w:footnote w:type="continuationSeparator" w:id="0">
    <w:p w14:paraId="5253D210" w14:textId="77777777" w:rsidR="007C4AB2" w:rsidRDefault="007C4A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3266E8" w:rsidRDefault="00000000">
    <w:pPr>
      <w:rPr>
        <w:b/>
        <w:sz w:val="32"/>
        <w:szCs w:val="32"/>
      </w:rPr>
    </w:pPr>
    <w:r>
      <w:rPr>
        <w:b/>
        <w:sz w:val="32"/>
        <w:szCs w:val="32"/>
      </w:rPr>
      <w:t>Analítica Experimental I</w:t>
    </w:r>
  </w:p>
  <w:p w14:paraId="0000001D" w14:textId="77777777" w:rsidR="003266E8" w:rsidRDefault="00000000">
    <w:pPr>
      <w:rPr>
        <w:sz w:val="28"/>
        <w:szCs w:val="28"/>
      </w:rPr>
    </w:pPr>
    <w:r>
      <w:rPr>
        <w:sz w:val="28"/>
        <w:szCs w:val="28"/>
      </w:rPr>
      <w:t>Quinto Semestre</w:t>
    </w:r>
  </w:p>
  <w:p w14:paraId="0000001E" w14:textId="77777777" w:rsidR="003266E8" w:rsidRDefault="00000000">
    <w:pPr>
      <w:rPr>
        <w:sz w:val="28"/>
        <w:szCs w:val="28"/>
      </w:rPr>
    </w:pPr>
    <w:r>
      <w:pict w14:anchorId="16706D1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43ED2"/>
    <w:multiLevelType w:val="multilevel"/>
    <w:tmpl w:val="7D604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923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E8"/>
    <w:rsid w:val="001414B9"/>
    <w:rsid w:val="003266E8"/>
    <w:rsid w:val="007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E52BE"/>
  <w15:docId w15:val="{DF997972-DB3C-47F6-BB9C-14FBF6A8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Selene Vite García</dc:creator>
  <cp:lastModifiedBy>CINTHIA SELENE VITE GARCIA</cp:lastModifiedBy>
  <cp:revision>2</cp:revision>
  <dcterms:created xsi:type="dcterms:W3CDTF">2023-01-23T21:44:00Z</dcterms:created>
  <dcterms:modified xsi:type="dcterms:W3CDTF">2023-01-23T21:44:00Z</dcterms:modified>
</cp:coreProperties>
</file>